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F79" w:rsidRDefault="006F55B1">
      <w:pPr>
        <w:jc w:val="center"/>
        <w:rPr>
          <w:b/>
          <w:bCs/>
          <w:sz w:val="22"/>
          <w:szCs w:val="22"/>
        </w:rPr>
      </w:pPr>
      <w:bookmarkStart w:id="0" w:name="_GoBack"/>
      <w:bookmarkEnd w:id="0"/>
      <w:r>
        <w:rPr>
          <w:b/>
          <w:bCs/>
          <w:sz w:val="22"/>
          <w:szCs w:val="22"/>
        </w:rPr>
        <w:t>I.N.P  DE TOULOUSE</w:t>
      </w:r>
    </w:p>
    <w:p w:rsidR="00282F79" w:rsidRDefault="00282F79"/>
    <w:p w:rsidR="00282F79" w:rsidRDefault="00282F79">
      <w:pPr>
        <w:pBdr>
          <w:top w:val="single" w:sz="2" w:space="0" w:color="00000A"/>
          <w:left w:val="single" w:sz="2" w:space="4" w:color="00000A"/>
          <w:bottom w:val="single" w:sz="2" w:space="1" w:color="00000A"/>
          <w:right w:val="single" w:sz="2" w:space="4" w:color="00000A"/>
        </w:pBdr>
        <w:jc w:val="center"/>
      </w:pPr>
    </w:p>
    <w:p w:rsidR="00282F79" w:rsidRDefault="006F55B1">
      <w:pPr>
        <w:pBdr>
          <w:top w:val="single" w:sz="2" w:space="0" w:color="00000A"/>
          <w:left w:val="single" w:sz="2" w:space="4" w:color="00000A"/>
          <w:bottom w:val="single" w:sz="2" w:space="1" w:color="00000A"/>
          <w:right w:val="single" w:sz="2" w:space="4" w:color="00000A"/>
        </w:pBdr>
        <w:jc w:val="center"/>
      </w:pPr>
      <w:r>
        <w:t>Quelques éléments pour la rédaction du</w:t>
      </w:r>
      <w:r>
        <w:rPr>
          <w:b/>
          <w:smallCaps/>
        </w:rPr>
        <w:t xml:space="preserve"> </w:t>
      </w:r>
      <w:r>
        <w:rPr>
          <w:b/>
          <w:smallCaps/>
        </w:rPr>
        <w:br/>
        <w:t>dossier de candidature à l’avancement de grade</w:t>
      </w:r>
      <w:r>
        <w:t>.</w:t>
      </w:r>
    </w:p>
    <w:p w:rsidR="00282F79" w:rsidRDefault="00282F79">
      <w:pPr>
        <w:pBdr>
          <w:top w:val="single" w:sz="2" w:space="0" w:color="00000A"/>
          <w:left w:val="single" w:sz="2" w:space="4" w:color="00000A"/>
          <w:bottom w:val="single" w:sz="2" w:space="1" w:color="00000A"/>
          <w:right w:val="single" w:sz="2" w:space="4" w:color="00000A"/>
        </w:pBdr>
        <w:jc w:val="center"/>
        <w:rPr>
          <w:b/>
          <w:sz w:val="32"/>
          <w:szCs w:val="32"/>
          <w:bdr w:val="single" w:sz="4" w:space="0" w:color="00000A"/>
        </w:rPr>
      </w:pPr>
    </w:p>
    <w:p w:rsidR="00282F79" w:rsidRDefault="00282F79"/>
    <w:p w:rsidR="00282F79" w:rsidRDefault="00282F79"/>
    <w:p w:rsidR="00282F79" w:rsidRDefault="006F55B1">
      <w:pPr>
        <w:ind w:firstLine="709"/>
        <w:jc w:val="both"/>
        <w:rPr>
          <w:sz w:val="20"/>
          <w:szCs w:val="20"/>
        </w:rPr>
      </w:pPr>
      <w:r>
        <w:rPr>
          <w:sz w:val="20"/>
          <w:szCs w:val="20"/>
        </w:rPr>
        <w:t xml:space="preserve">Rappelons que le même dossier que vous êtes amenés à rédiger sera examiné successivement par le CNU pour un avancement national et par la commission interdisciplinaire de l’INP pour un avancement local. Le dossier de candidature doit présenter une </w:t>
      </w:r>
      <w:r>
        <w:rPr>
          <w:sz w:val="20"/>
          <w:szCs w:val="20"/>
          <w:u w:val="single"/>
        </w:rPr>
        <w:t>vision s</w:t>
      </w:r>
      <w:r>
        <w:rPr>
          <w:sz w:val="20"/>
          <w:szCs w:val="20"/>
          <w:u w:val="single"/>
        </w:rPr>
        <w:t>ynthétique de la carrière</w:t>
      </w:r>
      <w:r>
        <w:rPr>
          <w:sz w:val="20"/>
          <w:szCs w:val="20"/>
        </w:rPr>
        <w:t xml:space="preserve">, cependant il convient de noter que l’évaluation du dossier porte en particulier sur (le maintien et) l’évolution des </w:t>
      </w:r>
      <w:r>
        <w:rPr>
          <w:sz w:val="20"/>
          <w:szCs w:val="20"/>
          <w:u w:val="single"/>
        </w:rPr>
        <w:t>activités depuis la dernière promotion</w:t>
      </w:r>
      <w:r>
        <w:rPr>
          <w:sz w:val="20"/>
          <w:szCs w:val="20"/>
        </w:rPr>
        <w:t xml:space="preserve">. </w:t>
      </w:r>
    </w:p>
    <w:p w:rsidR="00282F79" w:rsidRDefault="00282F79">
      <w:pPr>
        <w:ind w:firstLine="709"/>
        <w:jc w:val="both"/>
        <w:rPr>
          <w:sz w:val="20"/>
          <w:szCs w:val="20"/>
        </w:rPr>
      </w:pPr>
    </w:p>
    <w:p w:rsidR="00282F79" w:rsidRDefault="006F55B1">
      <w:pPr>
        <w:jc w:val="both"/>
        <w:rPr>
          <w:sz w:val="20"/>
          <w:szCs w:val="20"/>
        </w:rPr>
      </w:pPr>
      <w:r>
        <w:rPr>
          <w:sz w:val="20"/>
          <w:szCs w:val="20"/>
        </w:rPr>
        <w:t>De nombreux documents peuvent vous être utiles pour rédiger ce dossier</w:t>
      </w:r>
      <w:r>
        <w:rPr>
          <w:sz w:val="20"/>
          <w:szCs w:val="20"/>
        </w:rPr>
        <w:t xml:space="preserve"> : </w:t>
      </w:r>
    </w:p>
    <w:p w:rsidR="00282F79" w:rsidRDefault="006F55B1">
      <w:pPr>
        <w:pStyle w:val="Paragraphedeliste"/>
        <w:numPr>
          <w:ilvl w:val="0"/>
          <w:numId w:val="1"/>
        </w:numPr>
        <w:rPr>
          <w:sz w:val="18"/>
          <w:szCs w:val="18"/>
        </w:rPr>
      </w:pPr>
      <w:r>
        <w:rPr>
          <w:sz w:val="20"/>
          <w:szCs w:val="20"/>
        </w:rPr>
        <w:t xml:space="preserve">les guides présents le site Galaxie sur les pages spécifiques à l’avancement de grade : application Electra </w:t>
      </w:r>
      <w:r>
        <w:rPr>
          <w:sz w:val="20"/>
          <w:szCs w:val="20"/>
        </w:rPr>
        <w:br/>
      </w:r>
      <w:r>
        <w:rPr>
          <w:sz w:val="18"/>
          <w:szCs w:val="18"/>
        </w:rPr>
        <w:t xml:space="preserve">( </w:t>
      </w:r>
      <w:hyperlink>
        <w:r>
          <w:rPr>
            <w:rStyle w:val="InternetLink"/>
            <w:sz w:val="18"/>
            <w:szCs w:val="18"/>
          </w:rPr>
          <w:t>https://www.galaxie.enseignementsup-recherche.gouv.fr/ensup/cand_electra.htm</w:t>
        </w:r>
      </w:hyperlink>
      <w:r>
        <w:rPr>
          <w:sz w:val="18"/>
          <w:szCs w:val="18"/>
        </w:rPr>
        <w:t xml:space="preserve"> )</w:t>
      </w:r>
    </w:p>
    <w:p w:rsidR="00282F79" w:rsidRDefault="006F55B1">
      <w:pPr>
        <w:pStyle w:val="Paragraphedeliste"/>
        <w:numPr>
          <w:ilvl w:val="0"/>
          <w:numId w:val="1"/>
        </w:numPr>
        <w:rPr>
          <w:sz w:val="20"/>
          <w:szCs w:val="20"/>
        </w:rPr>
      </w:pPr>
      <w:r>
        <w:rPr>
          <w:sz w:val="20"/>
          <w:szCs w:val="20"/>
        </w:rPr>
        <w:t>de nombreuses sections du CNU précisent les c</w:t>
      </w:r>
      <w:r>
        <w:rPr>
          <w:sz w:val="20"/>
          <w:szCs w:val="20"/>
        </w:rPr>
        <w:t xml:space="preserve">ritères d’évaluation, les recommandations spécifiques à chaque section sont accessibles sur :  </w:t>
      </w:r>
      <w:r>
        <w:rPr>
          <w:sz w:val="18"/>
          <w:szCs w:val="18"/>
        </w:rPr>
        <w:t>(</w:t>
      </w:r>
      <w:hyperlink>
        <w:r>
          <w:rPr>
            <w:rStyle w:val="InternetLink"/>
            <w:sz w:val="18"/>
            <w:szCs w:val="18"/>
          </w:rPr>
          <w:t>http://www.cpcnu.fr/web/section-XX/avancement-de-grade</w:t>
        </w:r>
      </w:hyperlink>
      <w:r>
        <w:rPr>
          <w:sz w:val="20"/>
          <w:szCs w:val="20"/>
        </w:rPr>
        <w:t xml:space="preserve">   ! </w:t>
      </w:r>
      <w:r>
        <w:rPr>
          <w:b/>
          <w:sz w:val="20"/>
          <w:szCs w:val="20"/>
        </w:rPr>
        <w:t>XX</w:t>
      </w:r>
      <w:r>
        <w:rPr>
          <w:sz w:val="20"/>
          <w:szCs w:val="20"/>
        </w:rPr>
        <w:t xml:space="preserve"> = numéro de la section)</w:t>
      </w:r>
    </w:p>
    <w:p w:rsidR="00282F79" w:rsidRDefault="006F55B1">
      <w:pPr>
        <w:pStyle w:val="Paragraphedeliste"/>
        <w:numPr>
          <w:ilvl w:val="0"/>
          <w:numId w:val="1"/>
        </w:numPr>
        <w:rPr>
          <w:sz w:val="20"/>
          <w:szCs w:val="20"/>
        </w:rPr>
      </w:pPr>
      <w:r>
        <w:rPr>
          <w:sz w:val="20"/>
          <w:szCs w:val="20"/>
        </w:rPr>
        <w:t>le référentiel enseignant-chercheur de l’INP où sont rece</w:t>
      </w:r>
      <w:r>
        <w:rPr>
          <w:sz w:val="20"/>
          <w:szCs w:val="20"/>
        </w:rPr>
        <w:t xml:space="preserve">nsées les différentes taches collectives donnant lieu à une reconnaissance de la part de l’établissement </w:t>
      </w:r>
      <w:r>
        <w:rPr>
          <w:sz w:val="20"/>
          <w:szCs w:val="20"/>
        </w:rPr>
        <w:br/>
        <w:t xml:space="preserve">( </w:t>
      </w:r>
      <w:hyperlink>
        <w:bookmarkStart w:id="1" w:name="__DdeLink__1160_1257394688"/>
        <w:r>
          <w:rPr>
            <w:rStyle w:val="InternetLink"/>
            <w:sz w:val="16"/>
            <w:szCs w:val="16"/>
          </w:rPr>
          <w:t>http://intranet.inp-toulouse.fr/rubriques/vie_des_conseils/documents/RefEqH_enseignant_chercheur_vote_en_CA_du_2Juillet2015_Aimprim</w:t>
        </w:r>
        <w:r>
          <w:rPr>
            <w:rStyle w:val="InternetLink"/>
            <w:sz w:val="16"/>
            <w:szCs w:val="16"/>
          </w:rPr>
          <w:t>er.pdf</w:t>
        </w:r>
      </w:hyperlink>
      <w:r>
        <w:rPr>
          <w:color w:val="0070C0"/>
          <w:sz w:val="20"/>
          <w:szCs w:val="20"/>
          <w:u w:val="single"/>
        </w:rPr>
        <w:t xml:space="preserve"> </w:t>
      </w:r>
      <w:bookmarkEnd w:id="1"/>
      <w:r>
        <w:rPr>
          <w:sz w:val="20"/>
          <w:szCs w:val="20"/>
        </w:rPr>
        <w:t xml:space="preserve">) </w:t>
      </w:r>
    </w:p>
    <w:p w:rsidR="00282F79" w:rsidRDefault="006F55B1">
      <w:pPr>
        <w:pStyle w:val="Paragraphedeliste"/>
        <w:numPr>
          <w:ilvl w:val="0"/>
          <w:numId w:val="1"/>
        </w:numPr>
        <w:rPr>
          <w:sz w:val="20"/>
          <w:szCs w:val="20"/>
        </w:rPr>
      </w:pPr>
      <w:r>
        <w:rPr>
          <w:sz w:val="20"/>
          <w:szCs w:val="20"/>
        </w:rPr>
        <w:t xml:space="preserve">le guide de valorisation des activités pédagogiques édité dans le cadre du Projet IDEFI « DEFI Diversités » </w:t>
      </w:r>
    </w:p>
    <w:p w:rsidR="00282F79" w:rsidRDefault="006F55B1">
      <w:pPr>
        <w:pStyle w:val="Paragraphedeliste"/>
        <w:rPr>
          <w:sz w:val="18"/>
          <w:szCs w:val="18"/>
        </w:rPr>
      </w:pPr>
      <w:r>
        <w:rPr>
          <w:sz w:val="18"/>
          <w:szCs w:val="18"/>
        </w:rPr>
        <w:t xml:space="preserve">( </w:t>
      </w:r>
      <w:hyperlink>
        <w:r>
          <w:rPr>
            <w:rStyle w:val="InternetLink"/>
            <w:sz w:val="18"/>
            <w:szCs w:val="18"/>
          </w:rPr>
          <w:t xml:space="preserve">http://defi-diversites.univ-toulouse.fr/fr/index.html </w:t>
        </w:r>
      </w:hyperlink>
      <w:r>
        <w:rPr>
          <w:sz w:val="18"/>
          <w:szCs w:val="18"/>
        </w:rPr>
        <w:t>)</w:t>
      </w:r>
    </w:p>
    <w:p w:rsidR="00282F79" w:rsidRDefault="00282F79">
      <w:pPr>
        <w:jc w:val="both"/>
        <w:rPr>
          <w:sz w:val="20"/>
          <w:szCs w:val="20"/>
        </w:rPr>
      </w:pPr>
    </w:p>
    <w:p w:rsidR="00282F79" w:rsidRDefault="006F55B1">
      <w:pPr>
        <w:jc w:val="both"/>
        <w:rPr>
          <w:sz w:val="20"/>
          <w:szCs w:val="20"/>
        </w:rPr>
      </w:pPr>
      <w:r>
        <w:rPr>
          <w:sz w:val="20"/>
          <w:szCs w:val="20"/>
        </w:rPr>
        <w:t xml:space="preserve">Il est important de rédiger un </w:t>
      </w:r>
      <w:r>
        <w:rPr>
          <w:sz w:val="20"/>
          <w:szCs w:val="20"/>
          <w:u w:val="single"/>
        </w:rPr>
        <w:t>dossier clair</w:t>
      </w:r>
      <w:r>
        <w:rPr>
          <w:sz w:val="20"/>
          <w:szCs w:val="20"/>
        </w:rPr>
        <w:t xml:space="preserve"> et </w:t>
      </w:r>
      <w:r>
        <w:rPr>
          <w:sz w:val="20"/>
          <w:szCs w:val="20"/>
          <w:u w:val="single"/>
        </w:rPr>
        <w:t>complet</w:t>
      </w:r>
      <w:r>
        <w:rPr>
          <w:sz w:val="20"/>
          <w:szCs w:val="20"/>
        </w:rPr>
        <w:t xml:space="preserve">. </w:t>
      </w:r>
    </w:p>
    <w:p w:rsidR="00282F79" w:rsidRDefault="00282F79">
      <w:pPr>
        <w:jc w:val="both"/>
        <w:rPr>
          <w:sz w:val="20"/>
          <w:szCs w:val="20"/>
        </w:rPr>
      </w:pPr>
    </w:p>
    <w:p w:rsidR="00282F79" w:rsidRDefault="006F55B1">
      <w:pPr>
        <w:jc w:val="both"/>
        <w:rPr>
          <w:sz w:val="20"/>
          <w:szCs w:val="20"/>
        </w:rPr>
      </w:pPr>
      <w:r>
        <w:rPr>
          <w:sz w:val="20"/>
          <w:szCs w:val="20"/>
        </w:rPr>
        <w:t xml:space="preserve">Indiquez autant que faire se peut des </w:t>
      </w:r>
      <w:r>
        <w:rPr>
          <w:sz w:val="20"/>
          <w:szCs w:val="20"/>
          <w:u w:val="single"/>
        </w:rPr>
        <w:t>données factuelles</w:t>
      </w:r>
      <w:r>
        <w:rPr>
          <w:sz w:val="20"/>
          <w:szCs w:val="20"/>
        </w:rPr>
        <w:t xml:space="preserve"> permettant de </w:t>
      </w:r>
      <w:r>
        <w:rPr>
          <w:sz w:val="20"/>
          <w:szCs w:val="20"/>
          <w:u w:val="single"/>
        </w:rPr>
        <w:t>quantifier</w:t>
      </w:r>
      <w:r>
        <w:rPr>
          <w:sz w:val="20"/>
          <w:szCs w:val="20"/>
        </w:rPr>
        <w:t xml:space="preserve"> l’importance des différentes tâches réalisées et l’investissement nécessaire pour les effectuer.  Par exemple :</w:t>
      </w:r>
    </w:p>
    <w:p w:rsidR="00282F79" w:rsidRDefault="006F55B1">
      <w:pPr>
        <w:pStyle w:val="Paragraphedeliste"/>
        <w:numPr>
          <w:ilvl w:val="0"/>
          <w:numId w:val="2"/>
        </w:numPr>
        <w:jc w:val="both"/>
        <w:rPr>
          <w:sz w:val="20"/>
          <w:szCs w:val="20"/>
        </w:rPr>
      </w:pPr>
      <w:r>
        <w:rPr>
          <w:sz w:val="20"/>
          <w:szCs w:val="20"/>
        </w:rPr>
        <w:t>nombre d’étudiants dans un parcours de formation créé ou géré,</w:t>
      </w:r>
      <w:r>
        <w:rPr>
          <w:sz w:val="20"/>
          <w:szCs w:val="20"/>
        </w:rPr>
        <w:t xml:space="preserve"> </w:t>
      </w:r>
    </w:p>
    <w:p w:rsidR="00282F79" w:rsidRDefault="006F55B1">
      <w:pPr>
        <w:pStyle w:val="Paragraphedeliste"/>
        <w:numPr>
          <w:ilvl w:val="0"/>
          <w:numId w:val="2"/>
        </w:numPr>
        <w:jc w:val="both"/>
        <w:rPr>
          <w:sz w:val="20"/>
          <w:szCs w:val="20"/>
        </w:rPr>
      </w:pPr>
      <w:r>
        <w:rPr>
          <w:sz w:val="20"/>
          <w:szCs w:val="20"/>
        </w:rPr>
        <w:t xml:space="preserve">taille d’une équipe de recherche pilotée, </w:t>
      </w:r>
    </w:p>
    <w:p w:rsidR="00282F79" w:rsidRDefault="006F55B1">
      <w:pPr>
        <w:pStyle w:val="Paragraphedeliste"/>
        <w:numPr>
          <w:ilvl w:val="0"/>
          <w:numId w:val="2"/>
        </w:numPr>
        <w:jc w:val="both"/>
        <w:rPr>
          <w:sz w:val="20"/>
          <w:szCs w:val="20"/>
        </w:rPr>
      </w:pPr>
      <w:r>
        <w:rPr>
          <w:sz w:val="20"/>
          <w:szCs w:val="20"/>
        </w:rPr>
        <w:t xml:space="preserve">importance d’un projet de recherche (durée, nombre de partenaires impliqués, nombre de personnes embauchées dans le projet, éventuellement montant du budget) et rôle précis du candidat dans le projet </w:t>
      </w:r>
      <w:r>
        <w:rPr>
          <w:sz w:val="20"/>
          <w:szCs w:val="20"/>
        </w:rPr>
        <w:t>(responsable de tout le projet, responsable de « work package », participant…).</w:t>
      </w:r>
    </w:p>
    <w:p w:rsidR="00282F79" w:rsidRDefault="006F55B1">
      <w:pPr>
        <w:pStyle w:val="Paragraphedeliste"/>
        <w:numPr>
          <w:ilvl w:val="0"/>
          <w:numId w:val="2"/>
        </w:numPr>
        <w:jc w:val="both"/>
        <w:rPr>
          <w:sz w:val="20"/>
          <w:szCs w:val="20"/>
        </w:rPr>
      </w:pPr>
      <w:r>
        <w:rPr>
          <w:sz w:val="20"/>
          <w:szCs w:val="20"/>
        </w:rPr>
        <w:t>pour les encadrements de thèse et masters (MCF) : nom de l’étudiant, titre de la thèse ou du stage, dates, % encadrement, type de financement, publications communes avec le doc</w:t>
      </w:r>
      <w:r>
        <w:rPr>
          <w:sz w:val="20"/>
          <w:szCs w:val="20"/>
        </w:rPr>
        <w:t>torant, devenir du docteur</w:t>
      </w:r>
    </w:p>
    <w:p w:rsidR="00282F79" w:rsidRDefault="00282F79">
      <w:pPr>
        <w:jc w:val="both"/>
        <w:rPr>
          <w:sz w:val="20"/>
          <w:szCs w:val="20"/>
        </w:rPr>
      </w:pPr>
    </w:p>
    <w:p w:rsidR="00282F79" w:rsidRDefault="00282F79">
      <w:pPr>
        <w:jc w:val="both"/>
        <w:rPr>
          <w:sz w:val="20"/>
          <w:szCs w:val="20"/>
        </w:rPr>
      </w:pPr>
    </w:p>
    <w:p w:rsidR="00282F79" w:rsidRDefault="006F55B1">
      <w:pPr>
        <w:jc w:val="both"/>
        <w:rPr>
          <w:sz w:val="20"/>
          <w:szCs w:val="20"/>
        </w:rPr>
      </w:pPr>
      <w:r>
        <w:rPr>
          <w:sz w:val="20"/>
          <w:szCs w:val="20"/>
        </w:rPr>
        <w:t xml:space="preserve">L’application ELECTRA propose deux trames de fichiers pour la rédaction du dossier : </w:t>
      </w:r>
    </w:p>
    <w:p w:rsidR="00282F79" w:rsidRDefault="006F55B1">
      <w:pPr>
        <w:pStyle w:val="Paragraphedeliste"/>
        <w:numPr>
          <w:ilvl w:val="0"/>
          <w:numId w:val="2"/>
        </w:numPr>
        <w:jc w:val="both"/>
        <w:rPr>
          <w:sz w:val="20"/>
          <w:szCs w:val="20"/>
        </w:rPr>
      </w:pPr>
      <w:r>
        <w:rPr>
          <w:sz w:val="20"/>
          <w:szCs w:val="20"/>
        </w:rPr>
        <w:t xml:space="preserve">une notice bibliographique avec un format court et rigide permettant d’indiquer les étapes clés de la carrière </w:t>
      </w:r>
    </w:p>
    <w:p w:rsidR="00282F79" w:rsidRDefault="006F55B1">
      <w:pPr>
        <w:pStyle w:val="Paragraphedeliste"/>
        <w:numPr>
          <w:ilvl w:val="0"/>
          <w:numId w:val="2"/>
        </w:numPr>
        <w:jc w:val="both"/>
        <w:rPr>
          <w:sz w:val="20"/>
          <w:szCs w:val="20"/>
        </w:rPr>
      </w:pPr>
      <w:r>
        <w:rPr>
          <w:sz w:val="20"/>
          <w:szCs w:val="20"/>
        </w:rPr>
        <w:t>une partie rédactionnelle, qu</w:t>
      </w:r>
      <w:r>
        <w:rPr>
          <w:sz w:val="20"/>
          <w:szCs w:val="20"/>
        </w:rPr>
        <w:t xml:space="preserve">i permet de développer la présentation du déroulement de la carrière </w:t>
      </w:r>
    </w:p>
    <w:p w:rsidR="00282F79" w:rsidRDefault="006F55B1">
      <w:pPr>
        <w:jc w:val="both"/>
        <w:rPr>
          <w:sz w:val="20"/>
          <w:szCs w:val="20"/>
        </w:rPr>
      </w:pPr>
      <w:r>
        <w:rPr>
          <w:sz w:val="20"/>
          <w:szCs w:val="20"/>
        </w:rPr>
        <w:t xml:space="preserve">Respectez le format de ces deux fichiers. </w:t>
      </w:r>
    </w:p>
    <w:p w:rsidR="00282F79" w:rsidRDefault="00282F79">
      <w:pPr>
        <w:jc w:val="both"/>
        <w:rPr>
          <w:sz w:val="20"/>
          <w:szCs w:val="20"/>
        </w:rPr>
      </w:pPr>
    </w:p>
    <w:p w:rsidR="00282F79" w:rsidRDefault="006F55B1">
      <w:pPr>
        <w:jc w:val="both"/>
        <w:rPr>
          <w:sz w:val="20"/>
          <w:szCs w:val="20"/>
        </w:rPr>
      </w:pPr>
      <w:r>
        <w:rPr>
          <w:sz w:val="20"/>
          <w:szCs w:val="20"/>
        </w:rPr>
        <w:t>Pour la partie rédactionnelle plusieurs rubriques sont indiquées. Des limites de taille (6000 caractères soit environ 2 pages) sont indiquées,</w:t>
      </w:r>
      <w:r>
        <w:rPr>
          <w:sz w:val="20"/>
          <w:szCs w:val="20"/>
        </w:rPr>
        <w:t xml:space="preserve"> rappelons qu’il s’agit bien de limites maximales : il est inutile (voire contre-productif) de « faire du remplissage » pour s’approcher de ces limites. Plusieurs indications sont données pour aider à remplir chacune de ces rubriques, nous rajoutons ici qu</w:t>
      </w:r>
      <w:r>
        <w:rPr>
          <w:sz w:val="20"/>
          <w:szCs w:val="20"/>
        </w:rPr>
        <w:t xml:space="preserve">elques remarques qui complètent ces indications mais ne s’y substituent en aucun cas. </w:t>
      </w:r>
    </w:p>
    <w:p w:rsidR="00282F79" w:rsidRDefault="00282F79">
      <w:pPr>
        <w:jc w:val="both"/>
        <w:rPr>
          <w:sz w:val="20"/>
          <w:szCs w:val="20"/>
        </w:rPr>
      </w:pPr>
    </w:p>
    <w:p w:rsidR="00282F79" w:rsidRDefault="006F55B1">
      <w:pPr>
        <w:jc w:val="both"/>
        <w:rPr>
          <w:sz w:val="20"/>
          <w:szCs w:val="20"/>
        </w:rPr>
      </w:pPr>
      <w:r>
        <w:rPr>
          <w:sz w:val="20"/>
          <w:szCs w:val="20"/>
          <w:u w:val="single"/>
        </w:rPr>
        <w:t>Synthèse de la carrière :</w:t>
      </w:r>
      <w:r>
        <w:rPr>
          <w:sz w:val="20"/>
          <w:szCs w:val="20"/>
        </w:rPr>
        <w:t xml:space="preserve"> C’est dans cette rubrique qu’il convient d’expliquer des parcours particuliers et des carrières « hors des sentiers battus ». </w:t>
      </w:r>
    </w:p>
    <w:p w:rsidR="00282F79" w:rsidRDefault="006F55B1">
      <w:pPr>
        <w:jc w:val="both"/>
        <w:rPr>
          <w:sz w:val="20"/>
          <w:szCs w:val="20"/>
        </w:rPr>
      </w:pPr>
      <w:r>
        <w:rPr>
          <w:sz w:val="20"/>
          <w:szCs w:val="20"/>
          <w:u w:val="single"/>
        </w:rPr>
        <w:t>Activité Scient</w:t>
      </w:r>
      <w:r>
        <w:rPr>
          <w:sz w:val="20"/>
          <w:szCs w:val="20"/>
          <w:u w:val="single"/>
        </w:rPr>
        <w:t>ifique :</w:t>
      </w:r>
      <w:r>
        <w:rPr>
          <w:sz w:val="20"/>
          <w:szCs w:val="20"/>
        </w:rPr>
        <w:t xml:space="preserve"> dans la valorisation de la recherche, indiquer les contrats public et privés portés par le candidat.</w:t>
      </w:r>
    </w:p>
    <w:p w:rsidR="00282F79" w:rsidRDefault="006F55B1">
      <w:pPr>
        <w:jc w:val="both"/>
        <w:rPr>
          <w:sz w:val="20"/>
          <w:szCs w:val="20"/>
        </w:rPr>
      </w:pPr>
      <w:r>
        <w:rPr>
          <w:sz w:val="20"/>
          <w:szCs w:val="20"/>
          <w:u w:val="single"/>
        </w:rPr>
        <w:t>Activités Pédagogiques :</w:t>
      </w:r>
      <w:r>
        <w:rPr>
          <w:sz w:val="20"/>
          <w:szCs w:val="20"/>
        </w:rPr>
        <w:t xml:space="preserve"> dans la synthèse des enseignements, il ne s’agit pas nécessairement de faire une liste exhaustive de tous les enseignemen</w:t>
      </w:r>
      <w:r>
        <w:rPr>
          <w:sz w:val="20"/>
          <w:szCs w:val="20"/>
        </w:rPr>
        <w:t>ts réalisés au cours de la carrière, mais plutôt indiquer les évolutions, montrer la diversité des matières enseignées, des publics concernés (niveau, apprentis ou étudiants, formation continue…) et des modes d’enseignement.  Indiquer le volume global d’en</w:t>
      </w:r>
      <w:r>
        <w:rPr>
          <w:sz w:val="20"/>
          <w:szCs w:val="20"/>
        </w:rPr>
        <w:t>seignement par an (au cours des dernières années). Insister sur votre apport à la formation : création de nouveaux enseignements, d’une nouvelle formation, production de documents…</w:t>
      </w:r>
    </w:p>
    <w:p w:rsidR="00282F79" w:rsidRDefault="006F55B1">
      <w:pPr>
        <w:jc w:val="both"/>
        <w:rPr>
          <w:sz w:val="20"/>
          <w:szCs w:val="20"/>
        </w:rPr>
      </w:pPr>
      <w:r>
        <w:rPr>
          <w:sz w:val="20"/>
          <w:szCs w:val="20"/>
          <w:u w:val="single"/>
        </w:rPr>
        <w:t>Responsabilités collectives  :</w:t>
      </w:r>
      <w:r>
        <w:rPr>
          <w:sz w:val="20"/>
          <w:szCs w:val="20"/>
        </w:rPr>
        <w:t xml:space="preserve"> indiquer (en particulier pour les mandats et</w:t>
      </w:r>
      <w:r>
        <w:rPr>
          <w:sz w:val="20"/>
          <w:szCs w:val="20"/>
        </w:rPr>
        <w:t xml:space="preserve"> les missions locales) l’importance des actions réalisées en termes d’investissement nécessaire et de retombées pour la structure.</w:t>
      </w:r>
    </w:p>
    <w:p w:rsidR="00282F79" w:rsidRDefault="00282F79">
      <w:pPr>
        <w:jc w:val="both"/>
        <w:rPr>
          <w:sz w:val="20"/>
          <w:szCs w:val="20"/>
        </w:rPr>
      </w:pPr>
    </w:p>
    <w:p w:rsidR="00282F79" w:rsidRDefault="00282F79">
      <w:pPr>
        <w:jc w:val="both"/>
        <w:rPr>
          <w:sz w:val="20"/>
          <w:szCs w:val="20"/>
        </w:rPr>
      </w:pPr>
    </w:p>
    <w:p w:rsidR="00282F79" w:rsidRDefault="006F55B1">
      <w:pPr>
        <w:jc w:val="both"/>
        <w:rPr>
          <w:sz w:val="20"/>
          <w:szCs w:val="20"/>
          <w:u w:val="single"/>
        </w:rPr>
      </w:pPr>
      <w:r>
        <w:rPr>
          <w:sz w:val="20"/>
          <w:szCs w:val="20"/>
          <w:u w:val="single"/>
        </w:rPr>
        <w:t xml:space="preserve">Annexes </w:t>
      </w:r>
    </w:p>
    <w:p w:rsidR="00282F79" w:rsidRDefault="006F55B1">
      <w:pPr>
        <w:jc w:val="both"/>
        <w:rPr>
          <w:sz w:val="20"/>
          <w:szCs w:val="20"/>
        </w:rPr>
      </w:pPr>
      <w:r>
        <w:rPr>
          <w:sz w:val="20"/>
          <w:szCs w:val="20"/>
          <w:u w:val="single"/>
        </w:rPr>
        <w:t>Liste des publications :</w:t>
      </w:r>
      <w:r>
        <w:rPr>
          <w:sz w:val="20"/>
          <w:szCs w:val="20"/>
        </w:rPr>
        <w:t xml:space="preserve"> Pensez à numéroter les publications dans chaque rubrique</w:t>
      </w:r>
    </w:p>
    <w:p w:rsidR="00282F79" w:rsidRDefault="00282F79">
      <w:pPr>
        <w:jc w:val="both"/>
        <w:rPr>
          <w:sz w:val="20"/>
          <w:szCs w:val="20"/>
        </w:rPr>
      </w:pPr>
    </w:p>
    <w:p w:rsidR="00282F79" w:rsidRDefault="00282F79">
      <w:pPr>
        <w:pStyle w:val="Pieddepage"/>
        <w:pBdr>
          <w:top w:val="nil"/>
          <w:left w:val="nil"/>
          <w:bottom w:val="nil"/>
          <w:right w:val="nil"/>
        </w:pBdr>
      </w:pPr>
    </w:p>
    <w:sectPr w:rsidR="00282F79">
      <w:footerReference w:type="default" r:id="rId8"/>
      <w:pgSz w:w="11906" w:h="16838"/>
      <w:pgMar w:top="720" w:right="720" w:bottom="766" w:left="720"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55B1">
      <w:r>
        <w:separator/>
      </w:r>
    </w:p>
  </w:endnote>
  <w:endnote w:type="continuationSeparator" w:id="0">
    <w:p w:rsidR="00000000" w:rsidRDefault="006F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79" w:rsidRDefault="006F55B1">
    <w:pPr>
      <w:pStyle w:val="Pieddepage"/>
    </w:pPr>
    <w:r>
      <w:rPr>
        <w:noProof/>
      </w:rPr>
      <mc:AlternateContent>
        <mc:Choice Requires="wps">
          <w:drawing>
            <wp:anchor distT="0" distB="0" distL="4294966661" distR="4294966661" simplePos="0" relativeHeight="251657728" behindDoc="0" locked="0" layoutInCell="1" allowOverlap="1">
              <wp:simplePos x="0" y="0"/>
              <wp:positionH relativeFrom="column">
                <wp:posOffset>3284855</wp:posOffset>
              </wp:positionH>
              <wp:positionV relativeFrom="paragraph">
                <wp:posOffset>635</wp:posOffset>
              </wp:positionV>
              <wp:extent cx="76835" cy="175260"/>
              <wp:effectExtent l="8255" t="10160" r="10160" b="508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5260"/>
                      </a:xfrm>
                      <a:prstGeom prst="rect">
                        <a:avLst/>
                      </a:prstGeom>
                      <a:solidFill>
                        <a:srgbClr val="FFFFFF">
                          <a:alpha val="0"/>
                        </a:srgbClr>
                      </a:solidFill>
                      <a:ln w="0">
                        <a:solidFill>
                          <a:srgbClr val="000000"/>
                        </a:solidFill>
                        <a:miter lim="800000"/>
                        <a:headEnd/>
                        <a:tailEnd/>
                      </a:ln>
                    </wps:spPr>
                    <wps:txbx>
                      <w:txbxContent>
                        <w:p w:rsidR="00282F79" w:rsidRDefault="006F55B1">
                          <w:pPr>
                            <w:pStyle w:val="Pieddepage"/>
                            <w:pBdr>
                              <w:top w:val="nil"/>
                              <w:left w:val="nil"/>
                              <w:bottom w:val="nil"/>
                              <w:right w:val="nil"/>
                            </w:pBdr>
                          </w:pPr>
                          <w:r>
                            <w:fldChar w:fldCharType="begin"/>
                          </w:r>
                          <w:r>
                            <w:instrText>PAGE</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8.65pt;margin-top:.05pt;width:6.05pt;height:13.8pt;z-index:251657728;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" strokeweight="0">
              <v:fill opacity="0"/>
              <v:textbox inset="0,0,0,0">
                <w:txbxContent>
                  <w:p w:rsidR="00282F79" w:rsidRDefault="006F55B1">
                    <w:pPr>
                      <w:pStyle w:val="Pieddepage"/>
                      <w:pBdr>
                        <w:top w:val="nil"/>
                        <w:left w:val="nil"/>
                        <w:bottom w:val="nil"/>
                        <w:right w:val="nil"/>
                      </w:pBdr>
                    </w:pPr>
                    <w:r>
                      <w:fldChar w:fldCharType="begin"/>
                    </w:r>
                    <w:r>
                      <w:instrText>PAGE</w:instrText>
                    </w:r>
                    <w:r>
                      <w:fldChar w:fldCharType="separate"/>
                    </w:r>
                    <w:r>
                      <w:rPr>
                        <w:noProof/>
                      </w:rPr>
                      <w:t>1</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55B1">
      <w:r>
        <w:separator/>
      </w:r>
    </w:p>
  </w:footnote>
  <w:footnote w:type="continuationSeparator" w:id="0">
    <w:p w:rsidR="00000000" w:rsidRDefault="006F5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96C01"/>
    <w:multiLevelType w:val="multilevel"/>
    <w:tmpl w:val="750CC8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D207964"/>
    <w:multiLevelType w:val="multilevel"/>
    <w:tmpl w:val="87E24FF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31907BB"/>
    <w:multiLevelType w:val="multilevel"/>
    <w:tmpl w:val="6D32A5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79"/>
    <w:rsid w:val="00282F79"/>
    <w:rsid w:val="006F5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uto"/>
    </w:pPr>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A357AD"/>
    <w:rPr>
      <w:rFonts w:cs="Times New Roman"/>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character" w:customStyle="1" w:styleId="En-tteCar">
    <w:name w:val="En-tête Car"/>
    <w:basedOn w:val="Policepardfaut"/>
    <w:uiPriority w:val="99"/>
    <w:semiHidden/>
    <w:locked/>
    <w:rPr>
      <w:rFonts w:cs="Times New Roman"/>
      <w:sz w:val="24"/>
      <w:szCs w:val="24"/>
    </w:rPr>
  </w:style>
  <w:style w:type="character" w:customStyle="1" w:styleId="InternetLink">
    <w:name w:val="Internet Link"/>
    <w:basedOn w:val="Policepardfaut"/>
    <w:uiPriority w:val="99"/>
    <w:unhideWhenUsed/>
    <w:rsid w:val="00EB780F"/>
    <w:rPr>
      <w:color w:val="0000FF"/>
      <w:u w:val="single"/>
    </w:rPr>
  </w:style>
  <w:style w:type="character" w:styleId="Lienhypertextesuivivisit">
    <w:name w:val="FollowedHyperlink"/>
    <w:basedOn w:val="Policepardfaut"/>
    <w:uiPriority w:val="99"/>
    <w:semiHidden/>
    <w:unhideWhenUsed/>
    <w:rsid w:val="00E37BFE"/>
    <w:rPr>
      <w:color w:val="800080"/>
      <w:u w:val="single"/>
    </w:rPr>
  </w:style>
  <w:style w:type="character" w:customStyle="1" w:styleId="ListLabel1">
    <w:name w:val="ListLabel 1"/>
    <w:rPr>
      <w:rFonts w:cs="Times New Roman"/>
      <w:b/>
      <w:i w:val="0"/>
      <w:sz w:val="28"/>
      <w:szCs w:val="28"/>
    </w:rPr>
  </w:style>
  <w:style w:type="character" w:customStyle="1" w:styleId="ListLabel2">
    <w:name w:val="ListLabel 2"/>
    <w:rPr>
      <w:rFonts w:cs="Times New Roman"/>
      <w:b/>
      <w:i w:val="0"/>
      <w:sz w:val="28"/>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character" w:customStyle="1" w:styleId="VisitedInternetLink">
    <w:name w:val="Visited Internet Link"/>
    <w:rPr>
      <w:color w:val="800000"/>
      <w:u w:val="single"/>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Times New Roman"/>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NormalWeb">
    <w:name w:val="Normal (Web)"/>
    <w:basedOn w:val="Normal"/>
    <w:uiPriority w:val="99"/>
    <w:rsid w:val="00EB45DD"/>
    <w:pPr>
      <w:spacing w:after="280"/>
    </w:pPr>
  </w:style>
  <w:style w:type="paragraph" w:styleId="Pieddepage">
    <w:name w:val="footer"/>
    <w:basedOn w:val="Normal"/>
    <w:link w:val="PieddepageCar"/>
    <w:uiPriority w:val="99"/>
    <w:rsid w:val="00A357AD"/>
    <w:pPr>
      <w:tabs>
        <w:tab w:val="center" w:pos="4536"/>
        <w:tab w:val="right" w:pos="9072"/>
      </w:tabs>
    </w:pPr>
  </w:style>
  <w:style w:type="paragraph" w:styleId="Textedebulles">
    <w:name w:val="Balloon Text"/>
    <w:basedOn w:val="Normal"/>
    <w:link w:val="TextedebullesCar"/>
    <w:uiPriority w:val="99"/>
    <w:semiHidden/>
    <w:rsid w:val="003B46CE"/>
    <w:rPr>
      <w:rFonts w:ascii="Tahoma" w:hAnsi="Tahoma" w:cs="Tahoma"/>
      <w:sz w:val="16"/>
      <w:szCs w:val="16"/>
    </w:rPr>
  </w:style>
  <w:style w:type="paragraph" w:styleId="En-tte">
    <w:name w:val="header"/>
    <w:basedOn w:val="Normal"/>
    <w:uiPriority w:val="99"/>
    <w:rsid w:val="00E46544"/>
    <w:pPr>
      <w:tabs>
        <w:tab w:val="center" w:pos="4536"/>
        <w:tab w:val="right" w:pos="9072"/>
      </w:tabs>
    </w:pPr>
  </w:style>
  <w:style w:type="paragraph" w:customStyle="1" w:styleId="msolistparagraph0">
    <w:name w:val="msolistparagraph"/>
    <w:basedOn w:val="Normal"/>
    <w:uiPriority w:val="99"/>
    <w:rsid w:val="001D0E5D"/>
    <w:pPr>
      <w:spacing w:after="280"/>
    </w:pPr>
  </w:style>
  <w:style w:type="paragraph" w:styleId="Paragraphedeliste">
    <w:name w:val="List Paragraph"/>
    <w:basedOn w:val="Normal"/>
    <w:uiPriority w:val="99"/>
    <w:qFormat/>
    <w:rsid w:val="00734D11"/>
    <w:pPr>
      <w:ind w:left="708"/>
    </w:pPr>
  </w:style>
  <w:style w:type="paragraph" w:customStyle="1" w:styleId="FrameContents">
    <w:name w:val="Frame Contents"/>
    <w:basedOn w:val="Normal"/>
  </w:style>
  <w:style w:type="table" w:styleId="Grilledutableau">
    <w:name w:val="Table Grid"/>
    <w:basedOn w:val="TableauNormal"/>
    <w:uiPriority w:val="99"/>
    <w:rsid w:val="00573317"/>
    <w:pPr>
      <w:spacing w:line="240" w:lineRule="auto"/>
    </w:pPr>
    <w:rPr>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uto"/>
    </w:pPr>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A357AD"/>
    <w:rPr>
      <w:rFonts w:cs="Times New Roman"/>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character" w:customStyle="1" w:styleId="En-tteCar">
    <w:name w:val="En-tête Car"/>
    <w:basedOn w:val="Policepardfaut"/>
    <w:uiPriority w:val="99"/>
    <w:semiHidden/>
    <w:locked/>
    <w:rPr>
      <w:rFonts w:cs="Times New Roman"/>
      <w:sz w:val="24"/>
      <w:szCs w:val="24"/>
    </w:rPr>
  </w:style>
  <w:style w:type="character" w:customStyle="1" w:styleId="InternetLink">
    <w:name w:val="Internet Link"/>
    <w:basedOn w:val="Policepardfaut"/>
    <w:uiPriority w:val="99"/>
    <w:unhideWhenUsed/>
    <w:rsid w:val="00EB780F"/>
    <w:rPr>
      <w:color w:val="0000FF"/>
      <w:u w:val="single"/>
    </w:rPr>
  </w:style>
  <w:style w:type="character" w:styleId="Lienhypertextesuivivisit">
    <w:name w:val="FollowedHyperlink"/>
    <w:basedOn w:val="Policepardfaut"/>
    <w:uiPriority w:val="99"/>
    <w:semiHidden/>
    <w:unhideWhenUsed/>
    <w:rsid w:val="00E37BFE"/>
    <w:rPr>
      <w:color w:val="800080"/>
      <w:u w:val="single"/>
    </w:rPr>
  </w:style>
  <w:style w:type="character" w:customStyle="1" w:styleId="ListLabel1">
    <w:name w:val="ListLabel 1"/>
    <w:rPr>
      <w:rFonts w:cs="Times New Roman"/>
      <w:b/>
      <w:i w:val="0"/>
      <w:sz w:val="28"/>
      <w:szCs w:val="28"/>
    </w:rPr>
  </w:style>
  <w:style w:type="character" w:customStyle="1" w:styleId="ListLabel2">
    <w:name w:val="ListLabel 2"/>
    <w:rPr>
      <w:rFonts w:cs="Times New Roman"/>
      <w:b/>
      <w:i w:val="0"/>
      <w:sz w:val="28"/>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character" w:customStyle="1" w:styleId="VisitedInternetLink">
    <w:name w:val="Visited Internet Link"/>
    <w:rPr>
      <w:color w:val="800000"/>
      <w:u w:val="single"/>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Times New Roman"/>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NormalWeb">
    <w:name w:val="Normal (Web)"/>
    <w:basedOn w:val="Normal"/>
    <w:uiPriority w:val="99"/>
    <w:rsid w:val="00EB45DD"/>
    <w:pPr>
      <w:spacing w:after="280"/>
    </w:pPr>
  </w:style>
  <w:style w:type="paragraph" w:styleId="Pieddepage">
    <w:name w:val="footer"/>
    <w:basedOn w:val="Normal"/>
    <w:link w:val="PieddepageCar"/>
    <w:uiPriority w:val="99"/>
    <w:rsid w:val="00A357AD"/>
    <w:pPr>
      <w:tabs>
        <w:tab w:val="center" w:pos="4536"/>
        <w:tab w:val="right" w:pos="9072"/>
      </w:tabs>
    </w:pPr>
  </w:style>
  <w:style w:type="paragraph" w:styleId="Textedebulles">
    <w:name w:val="Balloon Text"/>
    <w:basedOn w:val="Normal"/>
    <w:link w:val="TextedebullesCar"/>
    <w:uiPriority w:val="99"/>
    <w:semiHidden/>
    <w:rsid w:val="003B46CE"/>
    <w:rPr>
      <w:rFonts w:ascii="Tahoma" w:hAnsi="Tahoma" w:cs="Tahoma"/>
      <w:sz w:val="16"/>
      <w:szCs w:val="16"/>
    </w:rPr>
  </w:style>
  <w:style w:type="paragraph" w:styleId="En-tte">
    <w:name w:val="header"/>
    <w:basedOn w:val="Normal"/>
    <w:uiPriority w:val="99"/>
    <w:rsid w:val="00E46544"/>
    <w:pPr>
      <w:tabs>
        <w:tab w:val="center" w:pos="4536"/>
        <w:tab w:val="right" w:pos="9072"/>
      </w:tabs>
    </w:pPr>
  </w:style>
  <w:style w:type="paragraph" w:customStyle="1" w:styleId="msolistparagraph0">
    <w:name w:val="msolistparagraph"/>
    <w:basedOn w:val="Normal"/>
    <w:uiPriority w:val="99"/>
    <w:rsid w:val="001D0E5D"/>
    <w:pPr>
      <w:spacing w:after="280"/>
    </w:pPr>
  </w:style>
  <w:style w:type="paragraph" w:styleId="Paragraphedeliste">
    <w:name w:val="List Paragraph"/>
    <w:basedOn w:val="Normal"/>
    <w:uiPriority w:val="99"/>
    <w:qFormat/>
    <w:rsid w:val="00734D11"/>
    <w:pPr>
      <w:ind w:left="708"/>
    </w:pPr>
  </w:style>
  <w:style w:type="paragraph" w:customStyle="1" w:styleId="FrameContents">
    <w:name w:val="Frame Contents"/>
    <w:basedOn w:val="Normal"/>
  </w:style>
  <w:style w:type="table" w:styleId="Grilledutableau">
    <w:name w:val="Table Grid"/>
    <w:basedOn w:val="TableauNormal"/>
    <w:uiPriority w:val="99"/>
    <w:rsid w:val="00573317"/>
    <w:pPr>
      <w:spacing w:line="240" w:lineRule="auto"/>
    </w:pPr>
    <w:rPr>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3741</Characters>
  <Application>Microsoft Office Word</Application>
  <DocSecurity>4</DocSecurity>
  <Lines>31</Lines>
  <Paragraphs>8</Paragraphs>
  <ScaleCrop>false</ScaleCrop>
  <Company>INP Toulouse</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groupe de travail évaluation</dc:title>
  <dc:creator>Aude Rouyere</dc:creator>
  <cp:lastModifiedBy>Valerie CROUZET</cp:lastModifiedBy>
  <cp:revision>2</cp:revision>
  <cp:lastPrinted>2012-12-17T15:28:00Z</cp:lastPrinted>
  <dcterms:created xsi:type="dcterms:W3CDTF">2016-01-11T08:22:00Z</dcterms:created>
  <dcterms:modified xsi:type="dcterms:W3CDTF">2016-01-11T08:22:00Z</dcterms:modified>
  <dc:language>fr-FR</dc:language>
</cp:coreProperties>
</file>